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69" w:rsidRPr="00C8331F" w:rsidRDefault="00C8331F" w:rsidP="00C83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331F">
        <w:rPr>
          <w:rFonts w:ascii="Times New Roman" w:hAnsi="Times New Roman" w:cs="Times New Roman"/>
          <w:sz w:val="28"/>
          <w:szCs w:val="28"/>
        </w:rPr>
        <w:t>«Согласно части 12 статьи 92 Федерального закона от 29.12.2012 № 273-ФЗ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"Об образовании в Российской Федерации" свидетельство о государственной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аккредитации действует бессрочно. В соответствии с частью 16 статьи 136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Федерального закона от 11.06.2021 № 170-ФЗ "О внесении изменений в отдельные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связи с принятием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контроле (надзоре) и муниципальном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контроле в Российской Федерации" основные образовательные программы,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имеющие государственную аккредитацию на 1 марта 2022 года, относящиеся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к соответствующему уровню образования либо укрупненной группе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профессий, специальностей и направлений подготовки, считаются имеющими</w:t>
      </w:r>
      <w:r w:rsidRPr="00C8331F">
        <w:rPr>
          <w:rFonts w:ascii="Times New Roman" w:hAnsi="Times New Roman" w:cs="Times New Roman"/>
          <w:sz w:val="28"/>
          <w:szCs w:val="28"/>
        </w:rPr>
        <w:t xml:space="preserve"> </w:t>
      </w:r>
      <w:r w:rsidRPr="00C8331F">
        <w:rPr>
          <w:rFonts w:ascii="Times New Roman" w:hAnsi="Times New Roman" w:cs="Times New Roman"/>
          <w:sz w:val="28"/>
          <w:szCs w:val="28"/>
        </w:rPr>
        <w:t>государственную аккредитацию бессрочно.».</w:t>
      </w:r>
      <w:bookmarkEnd w:id="0"/>
    </w:p>
    <w:sectPr w:rsidR="001F3969" w:rsidRPr="00C8331F" w:rsidSect="00C8331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F"/>
    <w:rsid w:val="001F3969"/>
    <w:rsid w:val="005668ED"/>
    <w:rsid w:val="00B62BFD"/>
    <w:rsid w:val="00C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30DA"/>
  <w15:chartTrackingRefBased/>
  <w15:docId w15:val="{C870747D-340F-4B98-B30E-3767BBF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2022-04-12T14:52:00Z</dcterms:created>
  <dcterms:modified xsi:type="dcterms:W3CDTF">2022-04-12T14:53:00Z</dcterms:modified>
</cp:coreProperties>
</file>